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E9" w:rsidRDefault="00A435C5">
      <w:pPr>
        <w:pStyle w:val="Title"/>
        <w:rPr>
          <w:b/>
          <w:bCs/>
          <w:sz w:val="36"/>
          <w:szCs w:val="28"/>
        </w:rPr>
      </w:pPr>
      <w:r w:rsidRPr="00F90BE9">
        <w:rPr>
          <w:b/>
          <w:bCs/>
          <w:sz w:val="36"/>
          <w:szCs w:val="28"/>
        </w:rPr>
        <w:t xml:space="preserve">Správa </w:t>
      </w:r>
    </w:p>
    <w:p w:rsidR="008A4864" w:rsidRPr="00F90BE9" w:rsidRDefault="00A435C5">
      <w:pPr>
        <w:pStyle w:val="Title"/>
        <w:rPr>
          <w:b/>
          <w:bCs/>
          <w:sz w:val="36"/>
          <w:szCs w:val="28"/>
        </w:rPr>
      </w:pPr>
      <w:r w:rsidRPr="00F90BE9">
        <w:rPr>
          <w:b/>
          <w:bCs/>
          <w:sz w:val="36"/>
          <w:szCs w:val="28"/>
        </w:rPr>
        <w:t xml:space="preserve">o činnosti Združenia </w:t>
      </w:r>
    </w:p>
    <w:p w:rsidR="008A4864" w:rsidRDefault="00A435C5">
      <w:pPr>
        <w:jc w:val="center"/>
        <w:rPr>
          <w:b/>
          <w:bCs/>
          <w:sz w:val="28"/>
          <w:szCs w:val="28"/>
        </w:rPr>
      </w:pPr>
      <w:r w:rsidRPr="00F554F4">
        <w:rPr>
          <w:b/>
          <w:bCs/>
          <w:sz w:val="28"/>
          <w:szCs w:val="28"/>
        </w:rPr>
        <w:t>vlastníkov garáži II. etapa, Papraďová ul. Bratislava, za rok 201</w:t>
      </w:r>
      <w:r w:rsidR="00766E95">
        <w:rPr>
          <w:b/>
          <w:bCs/>
          <w:sz w:val="28"/>
          <w:szCs w:val="28"/>
        </w:rPr>
        <w:t>6</w:t>
      </w:r>
    </w:p>
    <w:p w:rsidR="00F554F4" w:rsidRPr="00F554F4" w:rsidRDefault="00F554F4">
      <w:pPr>
        <w:jc w:val="center"/>
        <w:rPr>
          <w:b/>
          <w:bCs/>
          <w:sz w:val="28"/>
          <w:szCs w:val="28"/>
        </w:rPr>
      </w:pPr>
    </w:p>
    <w:p w:rsidR="008A4864" w:rsidRDefault="00A435C5">
      <w:pPr>
        <w:rPr>
          <w:sz w:val="24"/>
        </w:rPr>
      </w:pPr>
      <w:r>
        <w:rPr>
          <w:sz w:val="24"/>
        </w:rPr>
        <w:t>Výbor Združenia pracoval v zložení:</w:t>
      </w:r>
    </w:p>
    <w:p w:rsidR="00F554F4" w:rsidRDefault="00A435C5">
      <w:pPr>
        <w:pStyle w:val="BodyText"/>
      </w:pPr>
      <w:r>
        <w:t>Predseda</w:t>
      </w:r>
      <w:r w:rsidR="00F90BE9">
        <w:t>:</w:t>
      </w:r>
      <w:r>
        <w:t xml:space="preserve"> Ing. </w:t>
      </w:r>
      <w:r w:rsidR="00624CE5">
        <w:t>Leo Havlíček</w:t>
      </w:r>
      <w:r w:rsidR="004E5242">
        <w:t>,</w:t>
      </w:r>
      <w:r w:rsidR="00624CE5">
        <w:t xml:space="preserve"> </w:t>
      </w:r>
    </w:p>
    <w:p w:rsidR="00F554F4" w:rsidRDefault="00624CE5">
      <w:pPr>
        <w:pStyle w:val="BodyText"/>
      </w:pPr>
      <w:r>
        <w:t xml:space="preserve">hospodárka: </w:t>
      </w:r>
      <w:r w:rsidR="00766E95">
        <w:t xml:space="preserve">Ingrid </w:t>
      </w:r>
      <w:proofErr w:type="spellStart"/>
      <w:r w:rsidR="00766E95">
        <w:t>Nitschová</w:t>
      </w:r>
      <w:proofErr w:type="spellEnd"/>
      <w:r w:rsidR="00684F70">
        <w:t>.</w:t>
      </w:r>
    </w:p>
    <w:p w:rsidR="00BD192E" w:rsidRDefault="00BD192E" w:rsidP="00F554F4">
      <w:pPr>
        <w:pStyle w:val="BodyText"/>
      </w:pPr>
    </w:p>
    <w:p w:rsidR="007E5A4A" w:rsidRDefault="007E5A4A" w:rsidP="00F554F4">
      <w:pPr>
        <w:pStyle w:val="BodyText"/>
      </w:pPr>
      <w:r>
        <w:t>V zmysle uznesení a plánu práce Výboru Združenia schválených písomným hlasovaním v roku 2015, Výbor Združenia predkladá členskej základni informáciu o činnosti v roku 2016.</w:t>
      </w:r>
    </w:p>
    <w:p w:rsidR="007E5A4A" w:rsidRDefault="007E5A4A" w:rsidP="00F554F4">
      <w:pPr>
        <w:pStyle w:val="BodyText"/>
      </w:pPr>
    </w:p>
    <w:p w:rsidR="00F554F4" w:rsidRDefault="00BD192E" w:rsidP="00CC510D">
      <w:pPr>
        <w:pStyle w:val="BodyText"/>
        <w:rPr>
          <w:b/>
        </w:rPr>
      </w:pPr>
      <w:r w:rsidRPr="00BD192E">
        <w:rPr>
          <w:b/>
        </w:rPr>
        <w:t>Hlavná činnosť výboru</w:t>
      </w:r>
    </w:p>
    <w:p w:rsidR="00BD192E" w:rsidRPr="00BD192E" w:rsidRDefault="00BD192E" w:rsidP="00BD192E">
      <w:pPr>
        <w:pStyle w:val="BodyText"/>
        <w:ind w:left="720"/>
        <w:rPr>
          <w:b/>
        </w:rPr>
      </w:pPr>
    </w:p>
    <w:p w:rsidR="00F554F4" w:rsidRDefault="00A435C5" w:rsidP="009C1236">
      <w:pPr>
        <w:pStyle w:val="BodyText"/>
        <w:ind w:firstLine="708"/>
        <w:rPr>
          <w:b/>
        </w:rPr>
      </w:pPr>
      <w:r>
        <w:t>Činnosť Združenia a výboru sa riadil</w:t>
      </w:r>
      <w:r w:rsidR="00F90BE9">
        <w:t>a</w:t>
      </w:r>
      <w:r>
        <w:t xml:space="preserve"> uzneseniami </w:t>
      </w:r>
      <w:r w:rsidR="00766E95">
        <w:t>písomného hlasovania k činnosti Združenia za rok 2015</w:t>
      </w:r>
      <w:r w:rsidR="005631D7">
        <w:t xml:space="preserve"> na obdobie rokov do 2018.</w:t>
      </w:r>
      <w:r w:rsidR="00766E95">
        <w:t xml:space="preserve"> V podstate išlo o </w:t>
      </w:r>
      <w:r w:rsidR="001C0806">
        <w:t>údržb</w:t>
      </w:r>
      <w:r w:rsidR="00766E95">
        <w:t>u</w:t>
      </w:r>
      <w:r w:rsidR="001C0806">
        <w:t xml:space="preserve"> a</w:t>
      </w:r>
      <w:r w:rsidR="004E5242">
        <w:t> oprav</w:t>
      </w:r>
      <w:r w:rsidR="00766E95">
        <w:t>y</w:t>
      </w:r>
      <w:r w:rsidR="004E5242">
        <w:t xml:space="preserve"> spoločných zariadení objektu</w:t>
      </w:r>
      <w:r w:rsidR="002C7C1F">
        <w:t xml:space="preserve"> ako sú garážové brány</w:t>
      </w:r>
      <w:r w:rsidR="00CC510D">
        <w:t xml:space="preserve"> </w:t>
      </w:r>
      <w:r w:rsidR="000C1013">
        <w:t>zvody odpadov</w:t>
      </w:r>
      <w:r w:rsidR="00E320F5">
        <w:t>e</w:t>
      </w:r>
      <w:r w:rsidR="000C1013">
        <w:t>j vody</w:t>
      </w:r>
      <w:r w:rsidR="00E320F5">
        <w:t>,</w:t>
      </w:r>
      <w:r w:rsidR="005631D7">
        <w:t xml:space="preserve"> osvetlenie spodných garáží</w:t>
      </w:r>
      <w:r w:rsidR="00A80DEA">
        <w:t>,</w:t>
      </w:r>
      <w:r w:rsidR="00E320F5">
        <w:t xml:space="preserve"> ako aj problematike udržania prevádzky schopného stavu objektu spoločných garáží.</w:t>
      </w:r>
      <w:r w:rsidR="009E2E42">
        <w:t xml:space="preserve"> Naďalej pretrváva a zhoršuje sa zatekanie do spodných garáží, nový povrch dáva stále nové praskliny na spojoch podlahových panelov. Zatekanie je </w:t>
      </w:r>
      <w:r w:rsidR="00A80DEA">
        <w:t>nebezpečné</w:t>
      </w:r>
      <w:r w:rsidR="009E2E42">
        <w:t xml:space="preserve"> na prekladoch na ktorých sa nachádzajú elektrické rozvody garážového komplexu. Ostáva len vyjadriť nádej že nepríde k havárii na elektrických rozvodoch ktoré bude mať za následok odstavenie elektriny v celom objekte.</w:t>
      </w:r>
    </w:p>
    <w:p w:rsidR="0090352D" w:rsidRDefault="000C1013" w:rsidP="0090352D">
      <w:pPr>
        <w:pStyle w:val="BodyText"/>
      </w:pPr>
      <w:r>
        <w:tab/>
      </w:r>
      <w:r w:rsidR="00766E95">
        <w:t>Začiatkom roku 201</w:t>
      </w:r>
      <w:r w:rsidR="005631D7">
        <w:t>6</w:t>
      </w:r>
      <w:r w:rsidR="00766E95">
        <w:t xml:space="preserve"> ukončili činnosť vo výbore členovia</w:t>
      </w:r>
      <w:r w:rsidR="0090352D">
        <w:t>:</w:t>
      </w:r>
      <w:r w:rsidR="00766E95">
        <w:t xml:space="preserve"> </w:t>
      </w:r>
      <w:r w:rsidR="0090352D">
        <w:t>MUDr. Ľudmila  Blatná, hospodárka, členovia výboru: Ing. Dagmar Mesárošová, Mayer Alexander, Ing, David Dvořák a Klaudius Šulko,</w:t>
      </w:r>
      <w:r w:rsidR="0090352D" w:rsidRPr="002C7C1F">
        <w:t xml:space="preserve"> </w:t>
      </w:r>
      <w:r w:rsidR="0090352D">
        <w:t>Ctibor Béhm.</w:t>
      </w:r>
    </w:p>
    <w:p w:rsidR="0049591F" w:rsidRDefault="0090352D" w:rsidP="009E2E42">
      <w:pPr>
        <w:ind w:firstLine="708"/>
        <w:jc w:val="both"/>
        <w:rPr>
          <w:sz w:val="24"/>
        </w:rPr>
      </w:pPr>
      <w:r>
        <w:rPr>
          <w:sz w:val="24"/>
        </w:rPr>
        <w:t>Predseda Združenia bol v rokoch 2015/2016 služobne pridelený na prácu v zahraničí, zastupovala ho novoprij</w:t>
      </w:r>
      <w:r w:rsidR="005631D7">
        <w:rPr>
          <w:sz w:val="24"/>
        </w:rPr>
        <w:t xml:space="preserve">atá hospodárka Ingrid </w:t>
      </w:r>
      <w:proofErr w:type="spellStart"/>
      <w:r w:rsidR="005631D7">
        <w:rPr>
          <w:sz w:val="24"/>
        </w:rPr>
        <w:t>Nitschová</w:t>
      </w:r>
      <w:proofErr w:type="spellEnd"/>
      <w:r w:rsidR="005631D7">
        <w:rPr>
          <w:sz w:val="24"/>
        </w:rPr>
        <w:t xml:space="preserve"> </w:t>
      </w:r>
      <w:r w:rsidR="00E04FA1">
        <w:rPr>
          <w:sz w:val="24"/>
        </w:rPr>
        <w:t xml:space="preserve">(majiteľka dvoch garáží v objekte). </w:t>
      </w:r>
    </w:p>
    <w:p w:rsidR="009C1236" w:rsidRPr="00EC793C" w:rsidRDefault="009C1236" w:rsidP="009C1236">
      <w:pPr>
        <w:pStyle w:val="BodyText"/>
        <w:ind w:firstLine="708"/>
        <w:rPr>
          <w:szCs w:val="24"/>
        </w:rPr>
      </w:pPr>
      <w:r w:rsidRPr="009C1236">
        <w:rPr>
          <w:szCs w:val="24"/>
        </w:rPr>
        <w:t xml:space="preserve">Informovanie vlastníkov o dianí v Združení bolo zabezpečené výveskami </w:t>
      </w:r>
      <w:r w:rsidR="00684F70">
        <w:rPr>
          <w:szCs w:val="24"/>
        </w:rPr>
        <w:br/>
      </w:r>
      <w:r w:rsidRPr="009C1236">
        <w:rPr>
          <w:szCs w:val="24"/>
        </w:rPr>
        <w:t>v objekte a na vyžiadanie elektronickou poštou vlastníko</w:t>
      </w:r>
      <w:r w:rsidR="00E04FA1">
        <w:rPr>
          <w:szCs w:val="24"/>
        </w:rPr>
        <w:t>m.</w:t>
      </w:r>
      <w:r w:rsidRPr="009C1236">
        <w:rPr>
          <w:szCs w:val="24"/>
        </w:rPr>
        <w:t xml:space="preserve"> Rovnako boli oznamované </w:t>
      </w:r>
      <w:r w:rsidR="00684F70">
        <w:rPr>
          <w:szCs w:val="24"/>
        </w:rPr>
        <w:br/>
      </w:r>
      <w:r w:rsidRPr="009C1236">
        <w:rPr>
          <w:szCs w:val="24"/>
        </w:rPr>
        <w:t>aj ďalšie nutné administratívne otázky, avšak často dochádzal</w:t>
      </w:r>
      <w:r w:rsidR="00E04FA1">
        <w:rPr>
          <w:szCs w:val="24"/>
        </w:rPr>
        <w:t>o k odcudzovaniu týchto oznamov.</w:t>
      </w:r>
    </w:p>
    <w:p w:rsidR="005631D7" w:rsidRDefault="00821C38" w:rsidP="00E04FA1">
      <w:pPr>
        <w:ind w:firstLine="708"/>
        <w:jc w:val="both"/>
        <w:rPr>
          <w:sz w:val="24"/>
        </w:rPr>
      </w:pPr>
      <w:r w:rsidRPr="00E04FA1">
        <w:rPr>
          <w:sz w:val="24"/>
        </w:rPr>
        <w:t>D</w:t>
      </w:r>
      <w:r w:rsidR="00046D79" w:rsidRPr="00E04FA1">
        <w:rPr>
          <w:sz w:val="24"/>
        </w:rPr>
        <w:t>lžob</w:t>
      </w:r>
      <w:r w:rsidRPr="00E04FA1">
        <w:rPr>
          <w:sz w:val="24"/>
        </w:rPr>
        <w:t>a</w:t>
      </w:r>
      <w:r w:rsidR="00046D79" w:rsidRPr="00E04FA1">
        <w:rPr>
          <w:sz w:val="24"/>
        </w:rPr>
        <w:t xml:space="preserve"> majiteľa garáže 31</w:t>
      </w:r>
      <w:r w:rsidR="00FB5A7D" w:rsidRPr="00E04FA1">
        <w:rPr>
          <w:sz w:val="24"/>
        </w:rPr>
        <w:t>6</w:t>
      </w:r>
      <w:r w:rsidR="00046D79" w:rsidRPr="00E04FA1">
        <w:rPr>
          <w:sz w:val="24"/>
        </w:rPr>
        <w:t>5</w:t>
      </w:r>
      <w:r w:rsidR="00FB5A7D" w:rsidRPr="00E04FA1">
        <w:rPr>
          <w:sz w:val="24"/>
        </w:rPr>
        <w:t xml:space="preserve">/2 </w:t>
      </w:r>
      <w:r w:rsidR="00684F70">
        <w:rPr>
          <w:sz w:val="24"/>
        </w:rPr>
        <w:t>bude riešená</w:t>
      </w:r>
      <w:r w:rsidR="00E04FA1">
        <w:rPr>
          <w:sz w:val="24"/>
        </w:rPr>
        <w:t xml:space="preserve"> s dedičmi majetku po zosnulom.</w:t>
      </w:r>
      <w:r w:rsidR="00046D79" w:rsidRPr="00E04FA1">
        <w:rPr>
          <w:sz w:val="24"/>
        </w:rPr>
        <w:t xml:space="preserve"> </w:t>
      </w:r>
    </w:p>
    <w:p w:rsidR="008A4864" w:rsidRPr="00E04FA1" w:rsidRDefault="005631D7" w:rsidP="00E04FA1">
      <w:pPr>
        <w:ind w:firstLine="708"/>
        <w:jc w:val="both"/>
        <w:rPr>
          <w:b/>
        </w:rPr>
      </w:pPr>
      <w:r>
        <w:rPr>
          <w:sz w:val="24"/>
        </w:rPr>
        <w:t xml:space="preserve">Koncom roka 2016 sa prihnala smršť, ktorá strhla ¼ strechy na objekte. Zástupkyňa predsedu / hospodárka Združenia po konzultácii s predsedom zabezpečila odvoz poškodenej strechy a prekrytie do vykonania </w:t>
      </w:r>
      <w:r w:rsidR="00684F70">
        <w:rPr>
          <w:sz w:val="24"/>
        </w:rPr>
        <w:t>opravy poškodenej časti strechy</w:t>
      </w:r>
      <w:r w:rsidR="00255AA6">
        <w:rPr>
          <w:sz w:val="24"/>
        </w:rPr>
        <w:t>. P</w:t>
      </w:r>
      <w:r w:rsidR="00684F70" w:rsidRPr="009E2E42">
        <w:rPr>
          <w:sz w:val="24"/>
        </w:rPr>
        <w:t>rekrytie strechy trvalou krytinou bolo zrealizované v januári 2017.</w:t>
      </w:r>
    </w:p>
    <w:p w:rsidR="009C1236" w:rsidRDefault="009C1236" w:rsidP="009C1236">
      <w:pPr>
        <w:pStyle w:val="BodyTextIndent2"/>
        <w:ind w:left="0" w:firstLine="0"/>
        <w:rPr>
          <w:b/>
        </w:rPr>
      </w:pPr>
    </w:p>
    <w:p w:rsidR="009E2E42" w:rsidRDefault="009E2E42" w:rsidP="009C1236">
      <w:pPr>
        <w:pStyle w:val="BodyTextIndent2"/>
        <w:ind w:left="0" w:firstLine="0"/>
        <w:rPr>
          <w:b/>
        </w:rPr>
      </w:pPr>
    </w:p>
    <w:p w:rsidR="008A4864" w:rsidRDefault="00186D03" w:rsidP="009C1236">
      <w:pPr>
        <w:pStyle w:val="BodyTextIndent2"/>
        <w:ind w:left="0" w:firstLine="0"/>
        <w:rPr>
          <w:b/>
        </w:rPr>
      </w:pPr>
      <w:r>
        <w:rPr>
          <w:b/>
        </w:rPr>
        <w:t>Spotreba</w:t>
      </w:r>
      <w:r w:rsidR="00A435C5">
        <w:rPr>
          <w:b/>
        </w:rPr>
        <w:t xml:space="preserve"> </w:t>
      </w:r>
      <w:r w:rsidR="00105115">
        <w:rPr>
          <w:b/>
        </w:rPr>
        <w:t xml:space="preserve">vody a elektrickej </w:t>
      </w:r>
      <w:r w:rsidR="00A435C5">
        <w:rPr>
          <w:b/>
        </w:rPr>
        <w:t>energie:</w:t>
      </w:r>
    </w:p>
    <w:p w:rsidR="009E2E42" w:rsidRDefault="009E2E42" w:rsidP="009C1236">
      <w:pPr>
        <w:pStyle w:val="BodyTextIndent2"/>
        <w:ind w:left="0" w:firstLine="0"/>
        <w:rPr>
          <w:b/>
        </w:rPr>
      </w:pPr>
    </w:p>
    <w:p w:rsidR="005631D7" w:rsidRDefault="00821C38" w:rsidP="009C1236">
      <w:pPr>
        <w:pStyle w:val="BodyText"/>
        <w:ind w:firstLine="709"/>
      </w:pPr>
      <w:r>
        <w:t xml:space="preserve">Spotreba vody bolo obdobná ako v predchádzajúcom období, cca 10 </w:t>
      </w:r>
      <w:r w:rsidRPr="00EC793C">
        <w:rPr>
          <w:szCs w:val="24"/>
        </w:rPr>
        <w:t>m</w:t>
      </w:r>
      <w:r w:rsidRPr="00EC793C">
        <w:rPr>
          <w:szCs w:val="24"/>
          <w:vertAlign w:val="superscript"/>
        </w:rPr>
        <w:t>3</w:t>
      </w:r>
      <w:r>
        <w:t xml:space="preserve"> v</w:t>
      </w:r>
      <w:r w:rsidR="00DC7819">
        <w:t xml:space="preserve">o finančnom vyjadrení to bolo </w:t>
      </w:r>
      <w:r w:rsidR="009E2E42" w:rsidRPr="009E2E42">
        <w:t>128,35</w:t>
      </w:r>
      <w:r w:rsidR="00684F70" w:rsidRPr="009E2E42">
        <w:t xml:space="preserve"> </w:t>
      </w:r>
      <w:r w:rsidR="00DC7819" w:rsidRPr="009E2E42">
        <w:t>€</w:t>
      </w:r>
      <w:r w:rsidRPr="009E2E42">
        <w:t>.</w:t>
      </w:r>
      <w:r w:rsidR="00E04FA1">
        <w:t xml:space="preserve"> S</w:t>
      </w:r>
      <w:r w:rsidR="00A435C5">
        <w:t>potreb</w:t>
      </w:r>
      <w:r w:rsidR="00E04FA1">
        <w:t>a</w:t>
      </w:r>
      <w:r w:rsidR="00A435C5">
        <w:t xml:space="preserve"> elektrickej energie </w:t>
      </w:r>
      <w:r w:rsidR="00684F70" w:rsidRPr="00CF15D7">
        <w:t>bola</w:t>
      </w:r>
      <w:r w:rsidR="00684F70">
        <w:t xml:space="preserve"> </w:t>
      </w:r>
      <w:r w:rsidR="00A435C5">
        <w:t>v roku 201</w:t>
      </w:r>
      <w:r w:rsidR="00E04FA1">
        <w:t>6</w:t>
      </w:r>
      <w:r w:rsidR="000950F2">
        <w:t xml:space="preserve"> </w:t>
      </w:r>
      <w:r w:rsidR="00684F70">
        <w:br/>
      </w:r>
      <w:r w:rsidR="009E2E42">
        <w:t xml:space="preserve">vo finančnom vyjadrení </w:t>
      </w:r>
      <w:r w:rsidR="009E2E42" w:rsidRPr="009E2E42">
        <w:t>1 096,07 €</w:t>
      </w:r>
      <w:r w:rsidR="009C1236">
        <w:t xml:space="preserve"> </w:t>
      </w:r>
      <w:r w:rsidR="00C67E16">
        <w:t>na celý objekt</w:t>
      </w:r>
      <w:r w:rsidR="007379AC">
        <w:t>.</w:t>
      </w:r>
    </w:p>
    <w:p w:rsidR="005631D7" w:rsidRDefault="005631D7" w:rsidP="005631D7">
      <w:pPr>
        <w:pStyle w:val="BodyText"/>
      </w:pPr>
    </w:p>
    <w:p w:rsidR="007E5A4A" w:rsidRDefault="007E5A4A" w:rsidP="005631D7">
      <w:pPr>
        <w:pStyle w:val="BodyText"/>
        <w:rPr>
          <w:b/>
        </w:rPr>
      </w:pPr>
    </w:p>
    <w:p w:rsidR="007E5A4A" w:rsidRDefault="007E5A4A" w:rsidP="005631D7">
      <w:pPr>
        <w:pStyle w:val="BodyText"/>
        <w:rPr>
          <w:b/>
        </w:rPr>
      </w:pPr>
    </w:p>
    <w:p w:rsidR="007E5A4A" w:rsidRDefault="007E5A4A" w:rsidP="005631D7">
      <w:pPr>
        <w:pStyle w:val="BodyText"/>
        <w:rPr>
          <w:b/>
        </w:rPr>
      </w:pPr>
    </w:p>
    <w:p w:rsidR="007379AC" w:rsidRDefault="005631D7" w:rsidP="005631D7">
      <w:pPr>
        <w:pStyle w:val="BodyText"/>
        <w:rPr>
          <w:b/>
        </w:rPr>
      </w:pPr>
      <w:r w:rsidRPr="005631D7">
        <w:rPr>
          <w:b/>
        </w:rPr>
        <w:lastRenderedPageBreak/>
        <w:t xml:space="preserve">Vyúčtovanie finančnej spotreby Združenia: </w:t>
      </w:r>
      <w:r w:rsidR="007379AC" w:rsidRPr="005631D7">
        <w:rPr>
          <w:b/>
        </w:rPr>
        <w:t xml:space="preserve"> </w:t>
      </w:r>
    </w:p>
    <w:p w:rsidR="005631D7" w:rsidRDefault="005631D7" w:rsidP="005631D7">
      <w:pPr>
        <w:pStyle w:val="BodyText"/>
        <w:rPr>
          <w:b/>
        </w:rPr>
      </w:pPr>
    </w:p>
    <w:p w:rsidR="005631D7" w:rsidRDefault="005631D7" w:rsidP="003625B7">
      <w:pPr>
        <w:pStyle w:val="BodyText"/>
        <w:rPr>
          <w:b/>
        </w:rPr>
      </w:pPr>
      <w:r>
        <w:rPr>
          <w:b/>
        </w:rPr>
        <w:t>SPRÁVA O</w:t>
      </w:r>
      <w:r w:rsidR="003625B7">
        <w:rPr>
          <w:b/>
        </w:rPr>
        <w:t> </w:t>
      </w:r>
      <w:r>
        <w:rPr>
          <w:b/>
        </w:rPr>
        <w:t>HOSPODÁREN</w:t>
      </w:r>
      <w:r w:rsidR="003625B7">
        <w:rPr>
          <w:b/>
        </w:rPr>
        <w:t>Í  ZDRUŽENIA ZA ROK 2016</w:t>
      </w:r>
    </w:p>
    <w:p w:rsidR="003625B7" w:rsidRPr="00FD2162" w:rsidRDefault="003625B7" w:rsidP="003625B7">
      <w:pPr>
        <w:pStyle w:val="BodyText"/>
        <w:rPr>
          <w:b/>
          <w:sz w:val="28"/>
          <w:szCs w:val="28"/>
          <w:u w:val="single"/>
        </w:rPr>
      </w:pPr>
    </w:p>
    <w:p w:rsidR="005631D7" w:rsidRDefault="005631D7" w:rsidP="005631D7">
      <w:pPr>
        <w:rPr>
          <w:b/>
          <w:sz w:val="32"/>
          <w:u w:val="single"/>
        </w:rPr>
      </w:pPr>
      <w:r w:rsidRPr="003625B7">
        <w:rPr>
          <w:b/>
          <w:sz w:val="32"/>
          <w:u w:val="single"/>
        </w:rPr>
        <w:t xml:space="preserve">Bežný účet č. 1158222759/0200: </w:t>
      </w:r>
    </w:p>
    <w:p w:rsidR="00966158" w:rsidRPr="003625B7" w:rsidRDefault="00966158" w:rsidP="005631D7">
      <w:pPr>
        <w:rPr>
          <w:sz w:val="32"/>
        </w:rPr>
      </w:pPr>
    </w:p>
    <w:p w:rsidR="00966158" w:rsidRDefault="00966158" w:rsidP="00966158">
      <w:pPr>
        <w:ind w:firstLine="708"/>
        <w:jc w:val="both"/>
        <w:rPr>
          <w:b/>
          <w:sz w:val="24"/>
        </w:rPr>
      </w:pPr>
      <w:r>
        <w:rPr>
          <w:b/>
          <w:sz w:val="24"/>
        </w:rPr>
        <w:t>Zostatok z roku 2015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631D7" w:rsidRPr="00966158">
        <w:rPr>
          <w:b/>
          <w:sz w:val="24"/>
        </w:rPr>
        <w:t>25 845,96 €</w:t>
      </w:r>
    </w:p>
    <w:p w:rsidR="005631D7" w:rsidRPr="00966158" w:rsidRDefault="005631D7" w:rsidP="00966158">
      <w:pPr>
        <w:jc w:val="both"/>
        <w:rPr>
          <w:b/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>Príjmy v roku: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966158">
        <w:rPr>
          <w:sz w:val="24"/>
        </w:rPr>
        <w:tab/>
      </w:r>
      <w:r w:rsidR="00966158">
        <w:rPr>
          <w:sz w:val="24"/>
        </w:rPr>
        <w:tab/>
        <w:t xml:space="preserve"> </w:t>
      </w:r>
      <w:r>
        <w:rPr>
          <w:sz w:val="24"/>
        </w:rPr>
        <w:t xml:space="preserve"> 1 301,46 €</w:t>
      </w:r>
    </w:p>
    <w:p w:rsidR="005631D7" w:rsidRPr="003625B7" w:rsidRDefault="005631D7" w:rsidP="00966158">
      <w:pPr>
        <w:pStyle w:val="Heading2"/>
        <w:ind w:firstLine="708"/>
        <w:jc w:val="left"/>
        <w:rPr>
          <w:sz w:val="24"/>
        </w:rPr>
      </w:pPr>
      <w:r w:rsidRPr="003625B7">
        <w:rPr>
          <w:sz w:val="24"/>
          <w:u w:val="single"/>
        </w:rPr>
        <w:t>Výdavky v roku:</w:t>
      </w:r>
      <w:r w:rsidRPr="003625B7">
        <w:rPr>
          <w:sz w:val="24"/>
          <w:u w:val="single"/>
        </w:rPr>
        <w:tab/>
      </w:r>
      <w:r w:rsidRPr="003625B7">
        <w:rPr>
          <w:sz w:val="24"/>
          <w:u w:val="single"/>
        </w:rPr>
        <w:tab/>
      </w:r>
      <w:r w:rsidR="003625B7">
        <w:rPr>
          <w:sz w:val="24"/>
          <w:u w:val="single"/>
        </w:rPr>
        <w:t xml:space="preserve">    </w:t>
      </w:r>
      <w:r w:rsidRPr="003625B7">
        <w:rPr>
          <w:sz w:val="24"/>
          <w:u w:val="single"/>
        </w:rPr>
        <w:t xml:space="preserve"> </w:t>
      </w:r>
      <w:r w:rsidRPr="003625B7">
        <w:rPr>
          <w:sz w:val="24"/>
          <w:u w:val="single"/>
        </w:rPr>
        <w:tab/>
        <w:t xml:space="preserve"> </w:t>
      </w:r>
      <w:r w:rsidRPr="003625B7">
        <w:rPr>
          <w:sz w:val="24"/>
          <w:u w:val="single"/>
        </w:rPr>
        <w:tab/>
        <w:t xml:space="preserve"> </w:t>
      </w:r>
      <w:r w:rsidR="003625B7">
        <w:rPr>
          <w:sz w:val="24"/>
          <w:u w:val="single"/>
        </w:rPr>
        <w:t xml:space="preserve">     </w:t>
      </w:r>
      <w:r w:rsidR="00966158">
        <w:rPr>
          <w:sz w:val="24"/>
          <w:u w:val="single"/>
        </w:rPr>
        <w:tab/>
      </w:r>
      <w:r w:rsidR="00966158">
        <w:rPr>
          <w:sz w:val="24"/>
          <w:u w:val="single"/>
        </w:rPr>
        <w:tab/>
        <w:t xml:space="preserve"> </w:t>
      </w:r>
      <w:r w:rsidRPr="003625B7">
        <w:rPr>
          <w:sz w:val="24"/>
          <w:u w:val="single"/>
        </w:rPr>
        <w:t xml:space="preserve"> </w:t>
      </w:r>
      <w:r w:rsidRPr="003625B7">
        <w:rPr>
          <w:b w:val="0"/>
          <w:sz w:val="24"/>
          <w:u w:val="single"/>
        </w:rPr>
        <w:t>5 946,97 €</w:t>
      </w:r>
    </w:p>
    <w:p w:rsidR="005631D7" w:rsidRDefault="005631D7" w:rsidP="005631D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66158">
        <w:rPr>
          <w:b/>
          <w:sz w:val="24"/>
        </w:rPr>
        <w:t xml:space="preserve">Stav na účte k 31.12.2016:       </w:t>
      </w:r>
      <w:r w:rsidRPr="00966158">
        <w:rPr>
          <w:b/>
          <w:sz w:val="24"/>
        </w:rPr>
        <w:tab/>
        <w:t xml:space="preserve">   </w:t>
      </w:r>
      <w:r w:rsidRPr="00966158">
        <w:rPr>
          <w:b/>
          <w:sz w:val="24"/>
        </w:rPr>
        <w:tab/>
        <w:t>21 200,45</w:t>
      </w:r>
      <w:r>
        <w:rPr>
          <w:b/>
          <w:sz w:val="24"/>
        </w:rPr>
        <w:t xml:space="preserve"> €</w:t>
      </w:r>
      <w:r>
        <w:rPr>
          <w:sz w:val="24"/>
        </w:rPr>
        <w:t xml:space="preserve"> </w:t>
      </w:r>
    </w:p>
    <w:p w:rsidR="003625B7" w:rsidRDefault="003625B7" w:rsidP="005631D7">
      <w:pPr>
        <w:rPr>
          <w:b/>
          <w:bCs/>
          <w:sz w:val="24"/>
        </w:rPr>
      </w:pPr>
    </w:p>
    <w:p w:rsidR="00966158" w:rsidRDefault="00966158" w:rsidP="005631D7">
      <w:pPr>
        <w:rPr>
          <w:b/>
          <w:bCs/>
          <w:sz w:val="24"/>
        </w:rPr>
      </w:pPr>
    </w:p>
    <w:p w:rsidR="005631D7" w:rsidRDefault="005631D7" w:rsidP="005631D7">
      <w:pPr>
        <w:rPr>
          <w:sz w:val="24"/>
        </w:rPr>
      </w:pPr>
      <w:r>
        <w:rPr>
          <w:b/>
          <w:bCs/>
          <w:sz w:val="24"/>
        </w:rPr>
        <w:t>Rozpis príjmov na účte:</w:t>
      </w:r>
    </w:p>
    <w:p w:rsidR="005631D7" w:rsidRPr="003625B7" w:rsidRDefault="005631D7" w:rsidP="005631D7">
      <w:pPr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625B7">
        <w:rPr>
          <w:color w:val="FF0000"/>
          <w:sz w:val="24"/>
        </w:rPr>
        <w:t>Členské príspevky:</w:t>
      </w:r>
      <w:r w:rsidRPr="003625B7">
        <w:rPr>
          <w:color w:val="FF0000"/>
          <w:sz w:val="24"/>
        </w:rPr>
        <w:tab/>
      </w:r>
      <w:r w:rsidRPr="003625B7">
        <w:rPr>
          <w:color w:val="FF0000"/>
          <w:sz w:val="24"/>
        </w:rPr>
        <w:tab/>
        <w:t xml:space="preserve">       </w:t>
      </w:r>
      <w:r w:rsidRPr="003625B7">
        <w:rPr>
          <w:color w:val="FF0000"/>
          <w:sz w:val="24"/>
        </w:rPr>
        <w:tab/>
        <w:t xml:space="preserve">    </w:t>
      </w:r>
      <w:r w:rsidRPr="003625B7">
        <w:rPr>
          <w:color w:val="FF0000"/>
          <w:sz w:val="24"/>
        </w:rPr>
        <w:tab/>
        <w:t xml:space="preserve">      380,00 €</w:t>
      </w:r>
    </w:p>
    <w:p w:rsidR="005631D7" w:rsidRDefault="005631D7" w:rsidP="005631D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Príjem z pokladne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500,00 €</w:t>
      </w:r>
    </w:p>
    <w:p w:rsidR="005631D7" w:rsidRDefault="005631D7" w:rsidP="005631D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Vrátenie platby exteriér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120,00 €</w:t>
      </w:r>
    </w:p>
    <w:p w:rsidR="005631D7" w:rsidRDefault="005631D7" w:rsidP="005631D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Kreditný úrok VÚB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1,46 €</w:t>
      </w:r>
    </w:p>
    <w:p w:rsidR="005631D7" w:rsidRDefault="005631D7" w:rsidP="005631D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Garážovanie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300,00 €</w:t>
      </w:r>
    </w:p>
    <w:p w:rsidR="005631D7" w:rsidRDefault="005631D7" w:rsidP="005631D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Príjmy spolu:             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b/>
          <w:sz w:val="24"/>
        </w:rPr>
        <w:t>1 301,46</w:t>
      </w:r>
      <w:r>
        <w:rPr>
          <w:sz w:val="24"/>
        </w:rPr>
        <w:t xml:space="preserve"> €</w:t>
      </w:r>
    </w:p>
    <w:p w:rsidR="003625B7" w:rsidRDefault="003625B7" w:rsidP="005631D7">
      <w:pPr>
        <w:rPr>
          <w:b/>
          <w:bCs/>
          <w:sz w:val="24"/>
        </w:rPr>
      </w:pPr>
    </w:p>
    <w:p w:rsidR="005631D7" w:rsidRDefault="005631D7" w:rsidP="005631D7">
      <w:r>
        <w:rPr>
          <w:b/>
          <w:bCs/>
          <w:sz w:val="24"/>
        </w:rPr>
        <w:t>Rozpis výdavkov na účte:</w:t>
      </w:r>
    </w:p>
    <w:p w:rsidR="005631D7" w:rsidRPr="003625B7" w:rsidRDefault="005631D7" w:rsidP="003625B7">
      <w:pPr>
        <w:pStyle w:val="Heading3"/>
        <w:ind w:left="1416" w:firstLine="708"/>
        <w:rPr>
          <w:b w:val="0"/>
          <w:sz w:val="24"/>
        </w:rPr>
      </w:pPr>
      <w:r w:rsidRPr="003625B7">
        <w:rPr>
          <w:b w:val="0"/>
          <w:sz w:val="24"/>
        </w:rPr>
        <w:t>Vedenie účtu:</w:t>
      </w:r>
      <w:r w:rsidRPr="003625B7">
        <w:rPr>
          <w:b w:val="0"/>
          <w:sz w:val="24"/>
        </w:rPr>
        <w:tab/>
      </w:r>
      <w:r w:rsidRPr="003625B7">
        <w:rPr>
          <w:b w:val="0"/>
          <w:sz w:val="24"/>
        </w:rPr>
        <w:tab/>
        <w:t xml:space="preserve">          </w:t>
      </w:r>
      <w:r w:rsidRPr="003625B7">
        <w:rPr>
          <w:b w:val="0"/>
          <w:sz w:val="24"/>
        </w:rPr>
        <w:tab/>
        <w:t xml:space="preserve"> </w:t>
      </w:r>
      <w:r w:rsidRPr="003625B7">
        <w:rPr>
          <w:b w:val="0"/>
          <w:sz w:val="24"/>
        </w:rPr>
        <w:tab/>
      </w:r>
      <w:r w:rsidRPr="003625B7">
        <w:rPr>
          <w:b w:val="0"/>
          <w:sz w:val="24"/>
        </w:rPr>
        <w:tab/>
        <w:t xml:space="preserve">    </w:t>
      </w:r>
      <w:r w:rsidR="003625B7" w:rsidRPr="003625B7">
        <w:rPr>
          <w:b w:val="0"/>
          <w:sz w:val="24"/>
        </w:rPr>
        <w:t xml:space="preserve"> </w:t>
      </w:r>
      <w:r w:rsidR="003625B7">
        <w:rPr>
          <w:b w:val="0"/>
          <w:sz w:val="24"/>
        </w:rPr>
        <w:t xml:space="preserve">  </w:t>
      </w:r>
      <w:r w:rsidRPr="003625B7">
        <w:rPr>
          <w:b w:val="0"/>
          <w:sz w:val="24"/>
        </w:rPr>
        <w:t xml:space="preserve"> 70,80 €</w:t>
      </w:r>
    </w:p>
    <w:p w:rsidR="005631D7" w:rsidRDefault="005631D7" w:rsidP="005631D7">
      <w:pPr>
        <w:rPr>
          <w:sz w:val="24"/>
        </w:rPr>
      </w:pPr>
      <w:r>
        <w:tab/>
      </w:r>
      <w:r>
        <w:tab/>
      </w:r>
      <w:r>
        <w:tab/>
      </w:r>
      <w:r>
        <w:rPr>
          <w:sz w:val="24"/>
        </w:rPr>
        <w:t>Poplatky banke: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1,54 €</w:t>
      </w:r>
    </w:p>
    <w:p w:rsidR="005631D7" w:rsidRDefault="005631D7" w:rsidP="005631D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Daň z úroku: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0,21 €</w:t>
      </w:r>
    </w:p>
    <w:p w:rsidR="005631D7" w:rsidRDefault="005631D7" w:rsidP="005631D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Vodárenská spoločnosť: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CF15D7">
        <w:rPr>
          <w:sz w:val="24"/>
        </w:rPr>
        <w:t>128,35 €</w:t>
      </w:r>
    </w:p>
    <w:p w:rsidR="005631D7" w:rsidRDefault="005631D7" w:rsidP="005631D7">
      <w:pPr>
        <w:ind w:left="1416" w:firstLine="708"/>
        <w:rPr>
          <w:sz w:val="24"/>
        </w:rPr>
      </w:pPr>
      <w:r>
        <w:rPr>
          <w:sz w:val="24"/>
        </w:rPr>
        <w:t>Strecha havária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2 215,00 €</w:t>
      </w:r>
    </w:p>
    <w:p w:rsidR="005631D7" w:rsidRDefault="005631D7" w:rsidP="005631D7">
      <w:pPr>
        <w:ind w:left="1416" w:firstLine="708"/>
        <w:rPr>
          <w:sz w:val="24"/>
        </w:rPr>
      </w:pPr>
      <w:r>
        <w:rPr>
          <w:sz w:val="24"/>
        </w:rPr>
        <w:t>Strecha oprava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2 069,00 €</w:t>
      </w:r>
    </w:p>
    <w:p w:rsidR="005631D7" w:rsidRDefault="005631D7" w:rsidP="005631D7">
      <w:pPr>
        <w:ind w:left="1416" w:firstLine="708"/>
        <w:rPr>
          <w:sz w:val="24"/>
        </w:rPr>
      </w:pPr>
      <w:r>
        <w:rPr>
          <w:sz w:val="24"/>
        </w:rPr>
        <w:t>Exteriér oprava brány: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366,00 €</w:t>
      </w:r>
    </w:p>
    <w:p w:rsidR="005631D7" w:rsidRPr="00966158" w:rsidRDefault="005631D7" w:rsidP="005631D7">
      <w:pPr>
        <w:ind w:left="1416" w:firstLine="708"/>
        <w:rPr>
          <w:b/>
          <w:sz w:val="24"/>
        </w:rPr>
      </w:pPr>
      <w:r w:rsidRPr="00966158">
        <w:rPr>
          <w:b/>
          <w:sz w:val="24"/>
        </w:rPr>
        <w:t xml:space="preserve">Správa/riadenie: </w:t>
      </w:r>
      <w:r w:rsidRPr="00966158">
        <w:rPr>
          <w:b/>
          <w:sz w:val="24"/>
        </w:rPr>
        <w:tab/>
      </w:r>
      <w:r w:rsidRPr="00966158">
        <w:rPr>
          <w:b/>
          <w:sz w:val="24"/>
        </w:rPr>
        <w:tab/>
      </w:r>
      <w:r w:rsidRPr="00966158">
        <w:rPr>
          <w:b/>
          <w:sz w:val="24"/>
        </w:rPr>
        <w:tab/>
      </w:r>
      <w:r w:rsidRPr="00966158">
        <w:rPr>
          <w:b/>
          <w:sz w:val="24"/>
        </w:rPr>
        <w:tab/>
        <w:t xml:space="preserve">          0,00 €</w:t>
      </w:r>
    </w:p>
    <w:p w:rsidR="005631D7" w:rsidRDefault="005631D7" w:rsidP="005631D7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El. energia spolu:          </w:t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  <w:t xml:space="preserve">  </w:t>
      </w:r>
      <w:r>
        <w:rPr>
          <w:sz w:val="24"/>
          <w:u w:val="single"/>
        </w:rPr>
        <w:tab/>
        <w:t xml:space="preserve">   </w:t>
      </w:r>
      <w:r w:rsidR="003625B7">
        <w:rPr>
          <w:sz w:val="24"/>
          <w:u w:val="single"/>
        </w:rPr>
        <w:t xml:space="preserve"> </w:t>
      </w:r>
      <w:r>
        <w:rPr>
          <w:sz w:val="24"/>
          <w:u w:val="single"/>
        </w:rPr>
        <w:t>1 096,07 €</w:t>
      </w:r>
    </w:p>
    <w:p w:rsidR="005631D7" w:rsidRDefault="005631D7" w:rsidP="001846F6">
      <w:pPr>
        <w:pStyle w:val="Heading2"/>
        <w:ind w:left="1416" w:firstLine="708"/>
        <w:jc w:val="both"/>
        <w:rPr>
          <w:b w:val="0"/>
          <w:sz w:val="24"/>
        </w:rPr>
      </w:pPr>
      <w:r w:rsidRPr="001846F6">
        <w:rPr>
          <w:sz w:val="24"/>
        </w:rPr>
        <w:t xml:space="preserve">Výdavky spolu:  </w:t>
      </w:r>
      <w:r w:rsidR="001846F6">
        <w:rPr>
          <w:sz w:val="24"/>
        </w:rPr>
        <w:tab/>
      </w:r>
      <w:r w:rsidRPr="001846F6">
        <w:rPr>
          <w:sz w:val="24"/>
        </w:rPr>
        <w:tab/>
        <w:t xml:space="preserve">   </w:t>
      </w:r>
      <w:r w:rsidRPr="001846F6">
        <w:rPr>
          <w:sz w:val="24"/>
        </w:rPr>
        <w:tab/>
      </w:r>
      <w:r w:rsidRPr="001846F6">
        <w:rPr>
          <w:sz w:val="24"/>
        </w:rPr>
        <w:tab/>
        <w:t xml:space="preserve">    5 946,97</w:t>
      </w:r>
      <w:r w:rsidRPr="003625B7">
        <w:rPr>
          <w:b w:val="0"/>
          <w:sz w:val="24"/>
        </w:rPr>
        <w:t xml:space="preserve"> €</w:t>
      </w:r>
    </w:p>
    <w:p w:rsidR="003625B7" w:rsidRPr="003625B7" w:rsidRDefault="003625B7" w:rsidP="003625B7"/>
    <w:p w:rsidR="005631D7" w:rsidRDefault="005631D7" w:rsidP="005631D7">
      <w:pPr>
        <w:rPr>
          <w:sz w:val="24"/>
        </w:rPr>
      </w:pPr>
      <w:r w:rsidRPr="003625B7">
        <w:rPr>
          <w:b/>
          <w:bCs/>
          <w:sz w:val="32"/>
          <w:u w:val="single"/>
        </w:rPr>
        <w:t xml:space="preserve">Pokladňa: </w:t>
      </w:r>
      <w:r>
        <w:rPr>
          <w:b/>
          <w:bCs/>
          <w:sz w:val="24"/>
          <w:u w:val="single"/>
        </w:rPr>
        <w:tab/>
        <w:t xml:space="preserve"> </w:t>
      </w:r>
    </w:p>
    <w:p w:rsidR="005631D7" w:rsidRDefault="005631D7" w:rsidP="005631D7">
      <w:pPr>
        <w:ind w:left="708" w:firstLine="708"/>
        <w:rPr>
          <w:sz w:val="24"/>
        </w:rPr>
      </w:pPr>
      <w:r>
        <w:rPr>
          <w:sz w:val="24"/>
        </w:rPr>
        <w:t>Zostatok v pokladni z roku 2015: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452,67 €</w:t>
      </w:r>
    </w:p>
    <w:p w:rsidR="005631D7" w:rsidRDefault="005631D7" w:rsidP="005631D7">
      <w:pPr>
        <w:ind w:left="708" w:firstLine="708"/>
      </w:pPr>
      <w:r>
        <w:rPr>
          <w:sz w:val="24"/>
        </w:rPr>
        <w:t xml:space="preserve">Príjmy do pokladne: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1 040,86 €</w:t>
      </w:r>
    </w:p>
    <w:p w:rsidR="005631D7" w:rsidRDefault="003625B7" w:rsidP="005631D7">
      <w:pPr>
        <w:pStyle w:val="Heading1"/>
      </w:pPr>
      <w:r>
        <w:t xml:space="preserve"> </w:t>
      </w:r>
      <w:r>
        <w:tab/>
      </w:r>
      <w:r>
        <w:tab/>
      </w:r>
      <w:r w:rsidR="005631D7">
        <w:t xml:space="preserve">Výdavky z pokladne:     </w:t>
      </w:r>
      <w:r w:rsidR="005631D7">
        <w:tab/>
      </w:r>
      <w:r w:rsidR="005631D7">
        <w:tab/>
      </w:r>
      <w:r w:rsidR="005631D7">
        <w:tab/>
        <w:t xml:space="preserve"> </w:t>
      </w:r>
      <w:r w:rsidR="005631D7">
        <w:tab/>
        <w:t xml:space="preserve">      899,00 €</w:t>
      </w:r>
    </w:p>
    <w:p w:rsidR="005631D7" w:rsidRDefault="005631D7" w:rsidP="005631D7">
      <w:pPr>
        <w:ind w:left="708" w:firstLine="708"/>
        <w:rPr>
          <w:b/>
          <w:bCs/>
          <w:sz w:val="24"/>
        </w:rPr>
      </w:pPr>
      <w:r>
        <w:rPr>
          <w:sz w:val="24"/>
        </w:rPr>
        <w:t xml:space="preserve">Zostatok k 31.12.2016: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b/>
          <w:bCs/>
          <w:sz w:val="24"/>
        </w:rPr>
        <w:t xml:space="preserve"> 594,53€</w:t>
      </w:r>
    </w:p>
    <w:p w:rsidR="005631D7" w:rsidRDefault="005631D7" w:rsidP="005631D7">
      <w:pPr>
        <w:rPr>
          <w:b/>
          <w:bCs/>
          <w:sz w:val="24"/>
        </w:rPr>
      </w:pPr>
    </w:p>
    <w:p w:rsidR="005631D7" w:rsidRDefault="005631D7" w:rsidP="005631D7">
      <w:pPr>
        <w:rPr>
          <w:b/>
          <w:bCs/>
          <w:sz w:val="24"/>
        </w:rPr>
      </w:pPr>
      <w:r>
        <w:rPr>
          <w:b/>
          <w:bCs/>
          <w:sz w:val="24"/>
        </w:rPr>
        <w:t>Rozpis príjmov do pokladne:</w:t>
      </w:r>
    </w:p>
    <w:p w:rsidR="003625B7" w:rsidRDefault="003625B7" w:rsidP="005631D7">
      <w:pPr>
        <w:rPr>
          <w:sz w:val="24"/>
        </w:rPr>
      </w:pPr>
    </w:p>
    <w:p w:rsidR="005631D7" w:rsidRDefault="005631D7" w:rsidP="005631D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Členské príspevky:  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140,00 €</w:t>
      </w:r>
    </w:p>
    <w:p w:rsidR="005631D7" w:rsidRDefault="005631D7" w:rsidP="005631D7">
      <w:pPr>
        <w:ind w:left="708" w:firstLine="708"/>
        <w:rPr>
          <w:sz w:val="24"/>
        </w:rPr>
      </w:pPr>
      <w:r>
        <w:rPr>
          <w:sz w:val="24"/>
        </w:rPr>
        <w:t>Vrátenie poplatku ZSE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140,86 €</w:t>
      </w:r>
    </w:p>
    <w:p w:rsidR="005631D7" w:rsidRDefault="005631D7" w:rsidP="005631D7"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Garážovanie: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 760,00 €</w:t>
      </w:r>
    </w:p>
    <w:p w:rsidR="005631D7" w:rsidRDefault="005631D7" w:rsidP="003625B7">
      <w:pPr>
        <w:pStyle w:val="Heading2"/>
        <w:jc w:val="both"/>
        <w:rPr>
          <w:sz w:val="24"/>
        </w:rPr>
      </w:pPr>
      <w:r>
        <w:tab/>
      </w:r>
      <w:r w:rsidR="003625B7">
        <w:tab/>
      </w:r>
      <w:r w:rsidR="003625B7">
        <w:rPr>
          <w:sz w:val="24"/>
        </w:rPr>
        <w:t>Príjmy spolu:</w:t>
      </w:r>
      <w:r w:rsidRPr="003625B7">
        <w:rPr>
          <w:sz w:val="24"/>
        </w:rPr>
        <w:tab/>
      </w:r>
      <w:r w:rsidRPr="003625B7">
        <w:rPr>
          <w:sz w:val="24"/>
        </w:rPr>
        <w:tab/>
      </w:r>
      <w:r w:rsidRPr="003625B7">
        <w:rPr>
          <w:sz w:val="24"/>
        </w:rPr>
        <w:tab/>
      </w:r>
      <w:r w:rsidR="003625B7">
        <w:rPr>
          <w:sz w:val="24"/>
        </w:rPr>
        <w:tab/>
      </w:r>
      <w:r w:rsidR="003625B7">
        <w:rPr>
          <w:sz w:val="24"/>
        </w:rPr>
        <w:tab/>
      </w:r>
      <w:r w:rsidR="003625B7">
        <w:rPr>
          <w:sz w:val="24"/>
        </w:rPr>
        <w:tab/>
        <w:t xml:space="preserve">   </w:t>
      </w:r>
      <w:r w:rsidRPr="003625B7">
        <w:rPr>
          <w:sz w:val="24"/>
        </w:rPr>
        <w:t>1 040,86 €</w:t>
      </w:r>
    </w:p>
    <w:p w:rsidR="003625B7" w:rsidRPr="003625B7" w:rsidRDefault="003625B7" w:rsidP="003625B7"/>
    <w:p w:rsidR="005631D7" w:rsidRDefault="005631D7" w:rsidP="005631D7">
      <w:pPr>
        <w:rPr>
          <w:b/>
          <w:bCs/>
          <w:sz w:val="24"/>
        </w:rPr>
      </w:pPr>
    </w:p>
    <w:p w:rsidR="005631D7" w:rsidRDefault="005631D7" w:rsidP="005631D7">
      <w:pPr>
        <w:rPr>
          <w:sz w:val="24"/>
        </w:rPr>
      </w:pPr>
      <w:r>
        <w:rPr>
          <w:b/>
          <w:bCs/>
          <w:sz w:val="24"/>
        </w:rPr>
        <w:t>Rozpis výdavkov cez pokladňu:</w:t>
      </w:r>
    </w:p>
    <w:p w:rsidR="005631D7" w:rsidRDefault="005631D7" w:rsidP="001846F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631D7" w:rsidRDefault="005631D7" w:rsidP="001846F6">
      <w:pPr>
        <w:ind w:left="708" w:firstLine="708"/>
        <w:jc w:val="both"/>
        <w:rPr>
          <w:sz w:val="24"/>
        </w:rPr>
      </w:pPr>
      <w:r>
        <w:rPr>
          <w:sz w:val="24"/>
        </w:rPr>
        <w:t>Nákup spotrebný materiál:</w:t>
      </w:r>
      <w:r>
        <w:rPr>
          <w:sz w:val="24"/>
        </w:rPr>
        <w:tab/>
      </w:r>
      <w:r>
        <w:rPr>
          <w:sz w:val="24"/>
        </w:rPr>
        <w:tab/>
      </w:r>
      <w:r w:rsidR="001846F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84F70">
        <w:rPr>
          <w:sz w:val="24"/>
        </w:rPr>
        <w:t xml:space="preserve"> </w:t>
      </w:r>
      <w:r>
        <w:rPr>
          <w:sz w:val="24"/>
        </w:rPr>
        <w:t>39,00 €</w:t>
      </w:r>
    </w:p>
    <w:p w:rsidR="005631D7" w:rsidRDefault="005631D7" w:rsidP="001846F6">
      <w:pPr>
        <w:ind w:left="1416"/>
        <w:jc w:val="both"/>
        <w:rPr>
          <w:sz w:val="24"/>
          <w:u w:val="single"/>
        </w:rPr>
      </w:pPr>
      <w:r>
        <w:rPr>
          <w:sz w:val="24"/>
        </w:rPr>
        <w:lastRenderedPageBreak/>
        <w:t xml:space="preserve">Správa/upratovanie: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846F6">
        <w:rPr>
          <w:sz w:val="24"/>
        </w:rPr>
        <w:tab/>
      </w:r>
      <w:r>
        <w:rPr>
          <w:sz w:val="24"/>
        </w:rPr>
        <w:t xml:space="preserve">          360,00 €</w:t>
      </w:r>
    </w:p>
    <w:p w:rsidR="005631D7" w:rsidRDefault="005631D7" w:rsidP="001846F6">
      <w:pPr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  <w:t>Vklad od banky</w:t>
      </w:r>
      <w:r>
        <w:rPr>
          <w:sz w:val="24"/>
          <w:u w:val="single"/>
        </w:rPr>
        <w:tab/>
        <w:t xml:space="preserve">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 w:rsidR="001846F6">
        <w:rPr>
          <w:sz w:val="24"/>
          <w:u w:val="single"/>
        </w:rPr>
        <w:tab/>
      </w:r>
      <w:r>
        <w:rPr>
          <w:sz w:val="24"/>
          <w:u w:val="single"/>
        </w:rPr>
        <w:t xml:space="preserve">          500,00 €</w:t>
      </w:r>
    </w:p>
    <w:p w:rsidR="005631D7" w:rsidRPr="001846F6" w:rsidRDefault="005631D7" w:rsidP="001846F6">
      <w:pPr>
        <w:jc w:val="both"/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 w:rsidRPr="001846F6">
        <w:rPr>
          <w:b/>
          <w:sz w:val="24"/>
        </w:rPr>
        <w:t>Výdavky spolu:</w:t>
      </w:r>
      <w:r w:rsidRPr="001846F6">
        <w:rPr>
          <w:b/>
          <w:sz w:val="24"/>
        </w:rPr>
        <w:tab/>
      </w:r>
      <w:r w:rsidRPr="001846F6">
        <w:rPr>
          <w:b/>
          <w:sz w:val="24"/>
        </w:rPr>
        <w:tab/>
      </w:r>
      <w:r w:rsidRPr="001846F6">
        <w:rPr>
          <w:b/>
          <w:sz w:val="24"/>
        </w:rPr>
        <w:tab/>
      </w:r>
      <w:r w:rsidRPr="001846F6">
        <w:rPr>
          <w:b/>
          <w:sz w:val="24"/>
        </w:rPr>
        <w:tab/>
        <w:t xml:space="preserve"> </w:t>
      </w:r>
      <w:r w:rsidR="001846F6">
        <w:rPr>
          <w:b/>
          <w:sz w:val="24"/>
        </w:rPr>
        <w:tab/>
        <w:t xml:space="preserve">  </w:t>
      </w:r>
      <w:r w:rsidRPr="001846F6">
        <w:rPr>
          <w:b/>
          <w:sz w:val="24"/>
        </w:rPr>
        <w:t xml:space="preserve">        899,00 €</w:t>
      </w:r>
    </w:p>
    <w:p w:rsidR="005631D7" w:rsidRDefault="005631D7" w:rsidP="001846F6">
      <w:pPr>
        <w:jc w:val="both"/>
      </w:pPr>
    </w:p>
    <w:p w:rsidR="005631D7" w:rsidRDefault="005631D7" w:rsidP="001846F6">
      <w:pPr>
        <w:ind w:left="708" w:firstLine="708"/>
        <w:jc w:val="both"/>
        <w:rPr>
          <w:sz w:val="24"/>
        </w:rPr>
      </w:pPr>
      <w:r>
        <w:rPr>
          <w:b/>
          <w:sz w:val="24"/>
        </w:rPr>
        <w:t xml:space="preserve">Zostatok pokladňa  k 31.12.2016: </w:t>
      </w: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b/>
          <w:sz w:val="24"/>
        </w:rPr>
        <w:t>594,53</w:t>
      </w:r>
      <w:r>
        <w:rPr>
          <w:b/>
          <w:bCs/>
          <w:sz w:val="24"/>
        </w:rPr>
        <w:t xml:space="preserve"> €</w:t>
      </w:r>
    </w:p>
    <w:p w:rsidR="005631D7" w:rsidRDefault="005631D7" w:rsidP="001846F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Stav na účte k 31.12.2016: </w:t>
      </w:r>
      <w:r>
        <w:rPr>
          <w:sz w:val="24"/>
        </w:rPr>
        <w:t xml:space="preserve">      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b/>
          <w:sz w:val="24"/>
        </w:rPr>
        <w:t xml:space="preserve">  21 200,45</w:t>
      </w:r>
      <w:r w:rsidR="00684F70">
        <w:rPr>
          <w:b/>
          <w:sz w:val="24"/>
        </w:rPr>
        <w:t xml:space="preserve"> </w:t>
      </w:r>
      <w:r>
        <w:rPr>
          <w:b/>
          <w:sz w:val="24"/>
        </w:rPr>
        <w:t>€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5631D7" w:rsidRDefault="005631D7" w:rsidP="005631D7">
      <w:pPr>
        <w:rPr>
          <w:sz w:val="24"/>
        </w:rPr>
      </w:pPr>
    </w:p>
    <w:p w:rsidR="005631D7" w:rsidRDefault="005631D7" w:rsidP="005631D7">
      <w:pPr>
        <w:rPr>
          <w:sz w:val="24"/>
        </w:rPr>
      </w:pPr>
    </w:p>
    <w:p w:rsidR="005631D7" w:rsidRPr="001846F6" w:rsidRDefault="005631D7" w:rsidP="003625B7">
      <w:pPr>
        <w:jc w:val="both"/>
        <w:rPr>
          <w:b/>
          <w:sz w:val="24"/>
        </w:rPr>
      </w:pPr>
      <w:r w:rsidRPr="001846F6">
        <w:rPr>
          <w:b/>
          <w:sz w:val="24"/>
        </w:rPr>
        <w:t xml:space="preserve">Správu podáva: Ingrid </w:t>
      </w:r>
      <w:proofErr w:type="spellStart"/>
      <w:r w:rsidRPr="001846F6">
        <w:rPr>
          <w:b/>
          <w:sz w:val="24"/>
        </w:rPr>
        <w:t>Nitschová</w:t>
      </w:r>
      <w:proofErr w:type="spellEnd"/>
    </w:p>
    <w:p w:rsidR="005631D7" w:rsidRDefault="005631D7" w:rsidP="005631D7">
      <w:pPr>
        <w:rPr>
          <w:sz w:val="24"/>
        </w:rPr>
      </w:pPr>
    </w:p>
    <w:p w:rsidR="00966158" w:rsidRDefault="00966158" w:rsidP="00211328">
      <w:pPr>
        <w:jc w:val="both"/>
        <w:rPr>
          <w:b/>
          <w:bCs/>
          <w:sz w:val="24"/>
          <w:szCs w:val="24"/>
        </w:rPr>
      </w:pPr>
    </w:p>
    <w:p w:rsidR="00211328" w:rsidRPr="00211328" w:rsidRDefault="007E5A4A" w:rsidP="0021132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Uznesenie:</w:t>
      </w:r>
    </w:p>
    <w:p w:rsidR="008443D5" w:rsidRPr="008443D5" w:rsidRDefault="008443D5" w:rsidP="008443D5">
      <w:pPr>
        <w:shd w:val="clear" w:color="auto" w:fill="FFFFFF"/>
        <w:ind w:firstLine="708"/>
        <w:jc w:val="both"/>
        <w:rPr>
          <w:rFonts w:ascii="Arial" w:hAnsi="Arial" w:cs="Arial"/>
          <w:color w:val="222222"/>
          <w:sz w:val="19"/>
          <w:szCs w:val="19"/>
        </w:rPr>
      </w:pPr>
      <w:r w:rsidRPr="008443D5">
        <w:rPr>
          <w:rFonts w:ascii="Arial" w:hAnsi="Arial" w:cs="Arial"/>
          <w:color w:val="222222"/>
          <w:sz w:val="24"/>
          <w:szCs w:val="24"/>
        </w:rPr>
        <w:t>Na základe vyúčtovania spotreby finančných prostriedkov na údržbu a opravy havarijných stavov objektu spoločných garáží, Výbor Združenia si dovoľuje požiadať vlastníkov garáží prispieť do fondu údržby, opráv a správy za rok 2016 </w:t>
      </w:r>
      <w:r w:rsidRPr="008443D5">
        <w:rPr>
          <w:rFonts w:ascii="Arial" w:hAnsi="Arial" w:cs="Arial"/>
          <w:b/>
          <w:bCs/>
          <w:color w:val="FF0000"/>
          <w:sz w:val="24"/>
          <w:szCs w:val="24"/>
        </w:rPr>
        <w:t>vo výške</w:t>
      </w:r>
    </w:p>
    <w:p w:rsidR="008443D5" w:rsidRPr="008443D5" w:rsidRDefault="008443D5" w:rsidP="008443D5">
      <w:pPr>
        <w:shd w:val="clear" w:color="auto" w:fill="FFFFFF"/>
        <w:ind w:firstLine="708"/>
        <w:jc w:val="both"/>
        <w:rPr>
          <w:rFonts w:ascii="Arial" w:hAnsi="Arial" w:cs="Arial"/>
          <w:color w:val="222222"/>
          <w:sz w:val="19"/>
          <w:szCs w:val="19"/>
        </w:rPr>
      </w:pPr>
      <w:r w:rsidRPr="008443D5">
        <w:rPr>
          <w:rFonts w:ascii="Arial" w:hAnsi="Arial" w:cs="Arial"/>
          <w:b/>
          <w:bCs/>
          <w:color w:val="FF0000"/>
          <w:sz w:val="24"/>
          <w:szCs w:val="24"/>
        </w:rPr>
        <w:t> </w:t>
      </w:r>
    </w:p>
    <w:p w:rsidR="008443D5" w:rsidRPr="008443D5" w:rsidRDefault="008443D5" w:rsidP="008443D5">
      <w:pPr>
        <w:shd w:val="clear" w:color="auto" w:fill="FFFFFF"/>
        <w:ind w:firstLine="708"/>
        <w:jc w:val="center"/>
        <w:rPr>
          <w:rFonts w:ascii="Arial" w:hAnsi="Arial" w:cs="Arial"/>
          <w:color w:val="222222"/>
          <w:sz w:val="19"/>
          <w:szCs w:val="19"/>
        </w:rPr>
      </w:pPr>
      <w:r w:rsidRPr="008443D5">
        <w:rPr>
          <w:rFonts w:ascii="Arial" w:hAnsi="Arial" w:cs="Arial"/>
          <w:b/>
          <w:bCs/>
          <w:color w:val="FF0000"/>
          <w:sz w:val="96"/>
          <w:szCs w:val="96"/>
        </w:rPr>
        <w:t>40,- €.</w:t>
      </w:r>
    </w:p>
    <w:p w:rsidR="008443D5" w:rsidRPr="008443D5" w:rsidRDefault="008443D5" w:rsidP="008443D5">
      <w:pPr>
        <w:shd w:val="clear" w:color="auto" w:fill="FFFFFF"/>
        <w:ind w:firstLine="708"/>
        <w:jc w:val="center"/>
        <w:rPr>
          <w:rFonts w:ascii="Arial" w:hAnsi="Arial" w:cs="Arial"/>
          <w:color w:val="222222"/>
          <w:sz w:val="19"/>
          <w:szCs w:val="19"/>
        </w:rPr>
      </w:pPr>
      <w:r w:rsidRPr="008443D5">
        <w:rPr>
          <w:rFonts w:ascii="Arial" w:hAnsi="Arial" w:cs="Arial"/>
          <w:color w:val="222222"/>
          <w:sz w:val="24"/>
          <w:szCs w:val="24"/>
        </w:rPr>
        <w:t>(5 946,97 – 1301,46</w:t>
      </w:r>
      <w:r>
        <w:rPr>
          <w:rFonts w:ascii="Arial" w:hAnsi="Arial" w:cs="Arial"/>
          <w:color w:val="222222"/>
          <w:sz w:val="24"/>
          <w:szCs w:val="24"/>
        </w:rPr>
        <w:t xml:space="preserve">) / </w:t>
      </w:r>
      <w:r w:rsidRPr="008443D5">
        <w:rPr>
          <w:rFonts w:ascii="Arial" w:hAnsi="Arial" w:cs="Arial"/>
          <w:color w:val="222222"/>
          <w:sz w:val="24"/>
          <w:szCs w:val="24"/>
        </w:rPr>
        <w:t>120=38,71</w:t>
      </w:r>
      <w:bookmarkStart w:id="0" w:name="_GoBack"/>
      <w:bookmarkEnd w:id="0"/>
    </w:p>
    <w:p w:rsidR="008443D5" w:rsidRPr="008443D5" w:rsidRDefault="008443D5" w:rsidP="008443D5">
      <w:pPr>
        <w:shd w:val="clear" w:color="auto" w:fill="FFFFFF"/>
        <w:ind w:firstLine="708"/>
        <w:jc w:val="center"/>
        <w:rPr>
          <w:rFonts w:ascii="Arial" w:hAnsi="Arial" w:cs="Arial"/>
          <w:color w:val="222222"/>
          <w:sz w:val="19"/>
          <w:szCs w:val="19"/>
        </w:rPr>
      </w:pPr>
      <w:r w:rsidRPr="008443D5">
        <w:rPr>
          <w:rFonts w:ascii="Arial" w:hAnsi="Arial" w:cs="Arial"/>
          <w:color w:val="222222"/>
          <w:sz w:val="24"/>
          <w:szCs w:val="24"/>
        </w:rPr>
        <w:t>(náklady –výnosy)</w:t>
      </w:r>
    </w:p>
    <w:p w:rsidR="008443D5" w:rsidRDefault="008443D5" w:rsidP="004D59DF">
      <w:pPr>
        <w:ind w:firstLine="708"/>
        <w:jc w:val="both"/>
        <w:rPr>
          <w:b/>
          <w:sz w:val="24"/>
          <w:szCs w:val="28"/>
        </w:rPr>
      </w:pPr>
    </w:p>
    <w:p w:rsidR="00966158" w:rsidRPr="007E5A4A" w:rsidRDefault="00966158" w:rsidP="004D59DF">
      <w:pPr>
        <w:ind w:firstLine="708"/>
        <w:jc w:val="both"/>
        <w:rPr>
          <w:b/>
          <w:sz w:val="24"/>
          <w:szCs w:val="28"/>
        </w:rPr>
      </w:pPr>
      <w:r w:rsidRPr="007E5A4A">
        <w:rPr>
          <w:b/>
          <w:sz w:val="24"/>
          <w:szCs w:val="28"/>
        </w:rPr>
        <w:t xml:space="preserve">Výbor v roku 2016 pracoval bez nároku na odmeny za svoju činnosť. </w:t>
      </w:r>
    </w:p>
    <w:p w:rsidR="001846F6" w:rsidRPr="001846F6" w:rsidRDefault="001846F6" w:rsidP="004D59DF">
      <w:pPr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Zároveň pripomíname povinnosť doplatiť čiastku 70,- € za rok 2015 dotknutých majiteľov garáží, obzvlášť z dôvodu opravy strachy nad ich garážami za prostriedky Združenia.</w:t>
      </w:r>
    </w:p>
    <w:p w:rsidR="00896871" w:rsidRDefault="00896871" w:rsidP="004D59DF">
      <w:pPr>
        <w:ind w:firstLine="708"/>
        <w:jc w:val="both"/>
        <w:rPr>
          <w:sz w:val="24"/>
          <w:szCs w:val="28"/>
        </w:rPr>
      </w:pPr>
    </w:p>
    <w:p w:rsidR="004D59DF" w:rsidRPr="00F90BE9" w:rsidRDefault="00211328" w:rsidP="004D59DF">
      <w:pPr>
        <w:ind w:firstLine="708"/>
        <w:jc w:val="both"/>
        <w:rPr>
          <w:sz w:val="14"/>
          <w:szCs w:val="28"/>
        </w:rPr>
      </w:pPr>
      <w:r w:rsidRPr="00896871">
        <w:rPr>
          <w:b/>
          <w:sz w:val="24"/>
          <w:szCs w:val="28"/>
        </w:rPr>
        <w:t>Č</w:t>
      </w:r>
      <w:r>
        <w:rPr>
          <w:b/>
          <w:bCs/>
          <w:sz w:val="24"/>
        </w:rPr>
        <w:t xml:space="preserve">íslo účtu </w:t>
      </w:r>
      <w:r w:rsidR="00896871">
        <w:rPr>
          <w:b/>
          <w:bCs/>
          <w:sz w:val="24"/>
        </w:rPr>
        <w:t>Združenia vo</w:t>
      </w:r>
      <w:r>
        <w:rPr>
          <w:b/>
          <w:bCs/>
          <w:sz w:val="24"/>
        </w:rPr>
        <w:t xml:space="preserve"> VÚB </w:t>
      </w:r>
      <w:r w:rsidR="00896871">
        <w:rPr>
          <w:b/>
          <w:bCs/>
          <w:sz w:val="24"/>
        </w:rPr>
        <w:t xml:space="preserve">je </w:t>
      </w:r>
      <w:r w:rsidR="004D59DF" w:rsidRPr="00896871">
        <w:rPr>
          <w:b/>
          <w:bCs/>
          <w:sz w:val="24"/>
          <w:szCs w:val="24"/>
        </w:rPr>
        <w:t>SK</w:t>
      </w:r>
      <w:r w:rsidRPr="00896871">
        <w:rPr>
          <w:b/>
          <w:bCs/>
          <w:sz w:val="24"/>
          <w:szCs w:val="24"/>
        </w:rPr>
        <w:t>2502000000001158222759</w:t>
      </w:r>
      <w:r w:rsidRPr="00F90BE9">
        <w:rPr>
          <w:sz w:val="14"/>
        </w:rPr>
        <w:t>.</w:t>
      </w:r>
    </w:p>
    <w:p w:rsidR="00312103" w:rsidRDefault="00312103" w:rsidP="004D59DF">
      <w:pPr>
        <w:ind w:firstLine="708"/>
        <w:jc w:val="both"/>
        <w:rPr>
          <w:sz w:val="24"/>
        </w:rPr>
      </w:pPr>
    </w:p>
    <w:p w:rsidR="00211328" w:rsidRDefault="00211328" w:rsidP="004D59DF">
      <w:pPr>
        <w:ind w:firstLine="708"/>
        <w:jc w:val="both"/>
        <w:rPr>
          <w:sz w:val="24"/>
        </w:rPr>
      </w:pPr>
      <w:r>
        <w:rPr>
          <w:sz w:val="24"/>
        </w:rPr>
        <w:t xml:space="preserve">Dôrazne Vás žiadame uvádzať v platbe </w:t>
      </w:r>
      <w:r w:rsidR="004D59DF">
        <w:rPr>
          <w:sz w:val="24"/>
        </w:rPr>
        <w:t>v položke „</w:t>
      </w:r>
      <w:r w:rsidRPr="00211328">
        <w:rPr>
          <w:b/>
          <w:sz w:val="24"/>
        </w:rPr>
        <w:t>variabilný symbol</w:t>
      </w:r>
      <w:r w:rsidR="004D59DF">
        <w:rPr>
          <w:b/>
          <w:sz w:val="24"/>
        </w:rPr>
        <w:t>“</w:t>
      </w:r>
      <w:r>
        <w:rPr>
          <w:sz w:val="24"/>
        </w:rPr>
        <w:t xml:space="preserve"> číslo Vašej garáže.</w:t>
      </w:r>
    </w:p>
    <w:p w:rsidR="00F90BE9" w:rsidRDefault="00F90BE9" w:rsidP="004D59DF">
      <w:pPr>
        <w:ind w:firstLine="708"/>
        <w:jc w:val="both"/>
        <w:rPr>
          <w:sz w:val="24"/>
        </w:rPr>
      </w:pPr>
    </w:p>
    <w:p w:rsidR="00B07DB8" w:rsidRDefault="00211328" w:rsidP="007212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106817">
        <w:rPr>
          <w:sz w:val="24"/>
          <w:szCs w:val="24"/>
        </w:rPr>
        <w:t xml:space="preserve">ýbor Združenia vyslovuje poďakovanie všetkým vlastníkom garáži, ktorí </w:t>
      </w:r>
      <w:r>
        <w:rPr>
          <w:sz w:val="24"/>
          <w:szCs w:val="24"/>
        </w:rPr>
        <w:t>aj v roku 201</w:t>
      </w:r>
      <w:r w:rsidR="005631D7">
        <w:rPr>
          <w:sz w:val="24"/>
          <w:szCs w:val="24"/>
        </w:rPr>
        <w:t xml:space="preserve">6 </w:t>
      </w:r>
      <w:r>
        <w:rPr>
          <w:sz w:val="24"/>
          <w:szCs w:val="24"/>
        </w:rPr>
        <w:t>aktívne spolupracovali s vedením a </w:t>
      </w:r>
      <w:r w:rsidRPr="00106817">
        <w:rPr>
          <w:sz w:val="24"/>
          <w:szCs w:val="24"/>
        </w:rPr>
        <w:t>plnili</w:t>
      </w:r>
      <w:r>
        <w:rPr>
          <w:sz w:val="24"/>
          <w:szCs w:val="24"/>
        </w:rPr>
        <w:t xml:space="preserve"> si </w:t>
      </w:r>
      <w:r w:rsidRPr="00106817">
        <w:rPr>
          <w:sz w:val="24"/>
          <w:szCs w:val="24"/>
        </w:rPr>
        <w:t xml:space="preserve">svoje </w:t>
      </w:r>
      <w:r>
        <w:rPr>
          <w:sz w:val="24"/>
          <w:szCs w:val="24"/>
        </w:rPr>
        <w:t>záväzky</w:t>
      </w:r>
      <w:r w:rsidRPr="00106817">
        <w:rPr>
          <w:sz w:val="24"/>
          <w:szCs w:val="24"/>
        </w:rPr>
        <w:t xml:space="preserve"> voči </w:t>
      </w:r>
      <w:r>
        <w:rPr>
          <w:sz w:val="24"/>
          <w:szCs w:val="24"/>
        </w:rPr>
        <w:t>Z</w:t>
      </w:r>
      <w:r w:rsidRPr="00106817">
        <w:rPr>
          <w:sz w:val="24"/>
          <w:szCs w:val="24"/>
        </w:rPr>
        <w:t>druženi</w:t>
      </w:r>
      <w:r>
        <w:rPr>
          <w:sz w:val="24"/>
          <w:szCs w:val="24"/>
        </w:rPr>
        <w:t>u</w:t>
      </w:r>
      <w:r w:rsidRPr="00106817">
        <w:rPr>
          <w:sz w:val="24"/>
          <w:szCs w:val="24"/>
        </w:rPr>
        <w:t xml:space="preserve"> a správe objektu.</w:t>
      </w:r>
      <w:r>
        <w:rPr>
          <w:sz w:val="24"/>
          <w:szCs w:val="24"/>
        </w:rPr>
        <w:t xml:space="preserve"> </w:t>
      </w:r>
    </w:p>
    <w:p w:rsidR="00721256" w:rsidRDefault="00721256" w:rsidP="00721256">
      <w:pPr>
        <w:ind w:firstLine="708"/>
        <w:jc w:val="both"/>
        <w:rPr>
          <w:sz w:val="24"/>
          <w:szCs w:val="24"/>
        </w:rPr>
      </w:pPr>
    </w:p>
    <w:p w:rsidR="007E5A4A" w:rsidRDefault="007E5A4A">
      <w:pPr>
        <w:pStyle w:val="BodyText"/>
      </w:pPr>
    </w:p>
    <w:p w:rsidR="007E5A4A" w:rsidRDefault="007E5A4A">
      <w:pPr>
        <w:pStyle w:val="BodyText"/>
      </w:pPr>
    </w:p>
    <w:p w:rsidR="00E842B4" w:rsidRDefault="00A435C5">
      <w:pPr>
        <w:pStyle w:val="BodyText"/>
      </w:pPr>
      <w:r>
        <w:t>V</w:t>
      </w:r>
      <w:r w:rsidR="008A34B1">
        <w:t> </w:t>
      </w:r>
      <w:r>
        <w:t>Bratislave</w:t>
      </w:r>
      <w:r w:rsidR="008A34B1">
        <w:t xml:space="preserve"> </w:t>
      </w:r>
      <w:r w:rsidR="001846F6">
        <w:t>22.09.2017</w:t>
      </w:r>
      <w:r w:rsidR="005D420B">
        <w:tab/>
      </w:r>
      <w:r w:rsidR="005D420B">
        <w:tab/>
      </w:r>
      <w:r w:rsidR="00E842B4">
        <w:t xml:space="preserve">Správu vypracoval: </w:t>
      </w:r>
      <w:r w:rsidR="004326DF">
        <w:t>Ing. Leo Havlíček</w:t>
      </w:r>
    </w:p>
    <w:p w:rsidR="00DD0626" w:rsidRDefault="00DD0626">
      <w:pPr>
        <w:pStyle w:val="BodyText"/>
      </w:pPr>
      <w:r>
        <w:tab/>
      </w:r>
      <w:r>
        <w:tab/>
      </w:r>
      <w:r>
        <w:tab/>
      </w:r>
      <w:r>
        <w:tab/>
      </w:r>
      <w:r>
        <w:tab/>
        <w:t xml:space="preserve">Správu schválil: </w:t>
      </w:r>
      <w:r w:rsidR="001846F6">
        <w:t>Hospodárka</w:t>
      </w:r>
      <w:r>
        <w:t xml:space="preserve"> </w:t>
      </w:r>
      <w:r w:rsidR="001C436E">
        <w:t>Z</w:t>
      </w:r>
      <w:r>
        <w:t xml:space="preserve">druženia </w:t>
      </w:r>
    </w:p>
    <w:sectPr w:rsidR="00DD0626" w:rsidSect="008A4864">
      <w:type w:val="continuous"/>
      <w:pgSz w:w="11906" w:h="16838" w:code="9"/>
      <w:pgMar w:top="1418" w:right="1418" w:bottom="1418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980"/>
    <w:multiLevelType w:val="hybridMultilevel"/>
    <w:tmpl w:val="9E06CE54"/>
    <w:lvl w:ilvl="0" w:tplc="EA601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</w:rPr>
    </w:lvl>
    <w:lvl w:ilvl="1" w:tplc="041B0013">
      <w:start w:val="1"/>
      <w:numFmt w:val="upperRoman"/>
      <w:lvlText w:val="%2."/>
      <w:lvlJc w:val="right"/>
      <w:pPr>
        <w:tabs>
          <w:tab w:val="num" w:pos="1864"/>
        </w:tabs>
        <w:ind w:left="1864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" w15:restartNumberingAfterBreak="0">
    <w:nsid w:val="0C1B128D"/>
    <w:multiLevelType w:val="hybridMultilevel"/>
    <w:tmpl w:val="CEF2A0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3BE4"/>
    <w:multiLevelType w:val="multilevel"/>
    <w:tmpl w:val="D4AE9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EED4108"/>
    <w:multiLevelType w:val="hybridMultilevel"/>
    <w:tmpl w:val="DA545F68"/>
    <w:lvl w:ilvl="0" w:tplc="681A1A78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C6574"/>
    <w:multiLevelType w:val="hybridMultilevel"/>
    <w:tmpl w:val="C2E687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2CF7"/>
    <w:multiLevelType w:val="multilevel"/>
    <w:tmpl w:val="594C4F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4C16305"/>
    <w:multiLevelType w:val="hybridMultilevel"/>
    <w:tmpl w:val="FA34489C"/>
    <w:lvl w:ilvl="0" w:tplc="8E70E8A0">
      <w:start w:val="1"/>
      <w:numFmt w:val="decimal"/>
      <w:lvlText w:val="%1)"/>
      <w:lvlJc w:val="left"/>
      <w:pPr>
        <w:tabs>
          <w:tab w:val="num" w:pos="2115"/>
        </w:tabs>
        <w:ind w:left="2115" w:hanging="141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956282A"/>
    <w:multiLevelType w:val="singleLevel"/>
    <w:tmpl w:val="0732421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8A20A8A"/>
    <w:multiLevelType w:val="hybridMultilevel"/>
    <w:tmpl w:val="9E06CE54"/>
    <w:lvl w:ilvl="0" w:tplc="EA601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</w:rPr>
    </w:lvl>
    <w:lvl w:ilvl="1" w:tplc="041B0013">
      <w:start w:val="1"/>
      <w:numFmt w:val="upperRoman"/>
      <w:lvlText w:val="%2."/>
      <w:lvlJc w:val="right"/>
      <w:pPr>
        <w:tabs>
          <w:tab w:val="num" w:pos="1864"/>
        </w:tabs>
        <w:ind w:left="1864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 w15:restartNumberingAfterBreak="0">
    <w:nsid w:val="29C764C8"/>
    <w:multiLevelType w:val="hybridMultilevel"/>
    <w:tmpl w:val="22FEE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B48C3"/>
    <w:multiLevelType w:val="hybridMultilevel"/>
    <w:tmpl w:val="FA34489C"/>
    <w:lvl w:ilvl="0" w:tplc="041B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22F4CEE"/>
    <w:multiLevelType w:val="multilevel"/>
    <w:tmpl w:val="E1AE895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8EF30AE"/>
    <w:multiLevelType w:val="hybridMultilevel"/>
    <w:tmpl w:val="375E7A0C"/>
    <w:lvl w:ilvl="0" w:tplc="B8F06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44D4E59"/>
    <w:multiLevelType w:val="hybridMultilevel"/>
    <w:tmpl w:val="E8E89E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17B32"/>
    <w:multiLevelType w:val="hybridMultilevel"/>
    <w:tmpl w:val="E7006AC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63C65"/>
    <w:multiLevelType w:val="multilevel"/>
    <w:tmpl w:val="D6FAD0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6CAA7AFC"/>
    <w:multiLevelType w:val="hybridMultilevel"/>
    <w:tmpl w:val="C7BE45A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341961"/>
    <w:multiLevelType w:val="singleLevel"/>
    <w:tmpl w:val="AB06A7FE"/>
    <w:lvl w:ilvl="0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13"/>
  </w:num>
  <w:num w:numId="13">
    <w:abstractNumId w:val="1"/>
  </w:num>
  <w:num w:numId="14">
    <w:abstractNumId w:val="16"/>
  </w:num>
  <w:num w:numId="15">
    <w:abstractNumId w:val="14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28"/>
    <w:rsid w:val="00022C77"/>
    <w:rsid w:val="00046D79"/>
    <w:rsid w:val="00074B5B"/>
    <w:rsid w:val="000950F2"/>
    <w:rsid w:val="000961A0"/>
    <w:rsid w:val="000A0724"/>
    <w:rsid w:val="000B3AF8"/>
    <w:rsid w:val="000B4F94"/>
    <w:rsid w:val="000C09EC"/>
    <w:rsid w:val="000C1013"/>
    <w:rsid w:val="000C6007"/>
    <w:rsid w:val="000F3A78"/>
    <w:rsid w:val="000F3D2C"/>
    <w:rsid w:val="00105115"/>
    <w:rsid w:val="00106817"/>
    <w:rsid w:val="001372DD"/>
    <w:rsid w:val="00152109"/>
    <w:rsid w:val="001846F6"/>
    <w:rsid w:val="00186D03"/>
    <w:rsid w:val="001C0806"/>
    <w:rsid w:val="001C436E"/>
    <w:rsid w:val="00211328"/>
    <w:rsid w:val="00212ADF"/>
    <w:rsid w:val="0021679E"/>
    <w:rsid w:val="00255AA6"/>
    <w:rsid w:val="002619A0"/>
    <w:rsid w:val="00265370"/>
    <w:rsid w:val="00281CEA"/>
    <w:rsid w:val="00287FCD"/>
    <w:rsid w:val="002C7C1F"/>
    <w:rsid w:val="00307C47"/>
    <w:rsid w:val="00312103"/>
    <w:rsid w:val="00312F88"/>
    <w:rsid w:val="003625B7"/>
    <w:rsid w:val="00366FDA"/>
    <w:rsid w:val="003744D8"/>
    <w:rsid w:val="003766ED"/>
    <w:rsid w:val="003C145C"/>
    <w:rsid w:val="003D0D0C"/>
    <w:rsid w:val="003E61C1"/>
    <w:rsid w:val="003F1669"/>
    <w:rsid w:val="003F5405"/>
    <w:rsid w:val="00402BEB"/>
    <w:rsid w:val="004170B6"/>
    <w:rsid w:val="00424A2F"/>
    <w:rsid w:val="00425F04"/>
    <w:rsid w:val="004326DF"/>
    <w:rsid w:val="0049591F"/>
    <w:rsid w:val="004C3723"/>
    <w:rsid w:val="004D59DF"/>
    <w:rsid w:val="004E5242"/>
    <w:rsid w:val="005631D7"/>
    <w:rsid w:val="00581C2A"/>
    <w:rsid w:val="005D420B"/>
    <w:rsid w:val="00603305"/>
    <w:rsid w:val="00624CE5"/>
    <w:rsid w:val="00677277"/>
    <w:rsid w:val="00684F70"/>
    <w:rsid w:val="006D1509"/>
    <w:rsid w:val="00700450"/>
    <w:rsid w:val="00721256"/>
    <w:rsid w:val="00731225"/>
    <w:rsid w:val="00731B04"/>
    <w:rsid w:val="007379AC"/>
    <w:rsid w:val="00766E95"/>
    <w:rsid w:val="00785919"/>
    <w:rsid w:val="007A5562"/>
    <w:rsid w:val="007E5A4A"/>
    <w:rsid w:val="007F2524"/>
    <w:rsid w:val="00821C38"/>
    <w:rsid w:val="0084148C"/>
    <w:rsid w:val="008443D5"/>
    <w:rsid w:val="00860F9A"/>
    <w:rsid w:val="00876651"/>
    <w:rsid w:val="00887895"/>
    <w:rsid w:val="00895AA8"/>
    <w:rsid w:val="00896871"/>
    <w:rsid w:val="008A34B1"/>
    <w:rsid w:val="008A4864"/>
    <w:rsid w:val="008B6203"/>
    <w:rsid w:val="008C0586"/>
    <w:rsid w:val="0090212B"/>
    <w:rsid w:val="0090352D"/>
    <w:rsid w:val="0092107D"/>
    <w:rsid w:val="009363CE"/>
    <w:rsid w:val="0095309C"/>
    <w:rsid w:val="00966158"/>
    <w:rsid w:val="009C1236"/>
    <w:rsid w:val="009C4B5C"/>
    <w:rsid w:val="009E2E42"/>
    <w:rsid w:val="00A32B6C"/>
    <w:rsid w:val="00A435C5"/>
    <w:rsid w:val="00A67D24"/>
    <w:rsid w:val="00A80DEA"/>
    <w:rsid w:val="00A93755"/>
    <w:rsid w:val="00AD46ED"/>
    <w:rsid w:val="00B07DB8"/>
    <w:rsid w:val="00B63B40"/>
    <w:rsid w:val="00B70479"/>
    <w:rsid w:val="00B81539"/>
    <w:rsid w:val="00BA34EE"/>
    <w:rsid w:val="00BB01AC"/>
    <w:rsid w:val="00BD192E"/>
    <w:rsid w:val="00C24295"/>
    <w:rsid w:val="00C2523B"/>
    <w:rsid w:val="00C56BE6"/>
    <w:rsid w:val="00C67E16"/>
    <w:rsid w:val="00CC510D"/>
    <w:rsid w:val="00CF15D7"/>
    <w:rsid w:val="00CF6FE7"/>
    <w:rsid w:val="00D4778A"/>
    <w:rsid w:val="00DC7819"/>
    <w:rsid w:val="00DD0626"/>
    <w:rsid w:val="00DE5DF4"/>
    <w:rsid w:val="00E04FA1"/>
    <w:rsid w:val="00E302F7"/>
    <w:rsid w:val="00E30505"/>
    <w:rsid w:val="00E320F5"/>
    <w:rsid w:val="00E4099F"/>
    <w:rsid w:val="00E57E06"/>
    <w:rsid w:val="00E62E78"/>
    <w:rsid w:val="00E842B4"/>
    <w:rsid w:val="00EA1CE5"/>
    <w:rsid w:val="00EC793C"/>
    <w:rsid w:val="00EF3539"/>
    <w:rsid w:val="00F20E49"/>
    <w:rsid w:val="00F45E28"/>
    <w:rsid w:val="00F554F4"/>
    <w:rsid w:val="00F90BE9"/>
    <w:rsid w:val="00FA0062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1BF1D"/>
  <w15:docId w15:val="{BC2C67C2-51A2-49A2-BDAF-EB6084BF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864"/>
  </w:style>
  <w:style w:type="paragraph" w:styleId="Heading1">
    <w:name w:val="heading 1"/>
    <w:basedOn w:val="Normal"/>
    <w:next w:val="Normal"/>
    <w:qFormat/>
    <w:rsid w:val="008A486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A4864"/>
    <w:pPr>
      <w:keepNext/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rsid w:val="008A4864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4864"/>
    <w:pPr>
      <w:jc w:val="center"/>
    </w:pPr>
    <w:rPr>
      <w:sz w:val="24"/>
    </w:rPr>
  </w:style>
  <w:style w:type="paragraph" w:styleId="BodyText">
    <w:name w:val="Body Text"/>
    <w:basedOn w:val="Normal"/>
    <w:semiHidden/>
    <w:rsid w:val="008A4864"/>
    <w:pPr>
      <w:jc w:val="both"/>
    </w:pPr>
    <w:rPr>
      <w:sz w:val="24"/>
    </w:rPr>
  </w:style>
  <w:style w:type="paragraph" w:styleId="BodyTextIndent">
    <w:name w:val="Body Text Indent"/>
    <w:basedOn w:val="Normal"/>
    <w:semiHidden/>
    <w:rsid w:val="008A4864"/>
    <w:pPr>
      <w:ind w:left="1080"/>
      <w:jc w:val="both"/>
    </w:pPr>
    <w:rPr>
      <w:sz w:val="24"/>
    </w:rPr>
  </w:style>
  <w:style w:type="paragraph" w:styleId="BodyTextIndent2">
    <w:name w:val="Body Text Indent 2"/>
    <w:basedOn w:val="Normal"/>
    <w:semiHidden/>
    <w:rsid w:val="008A4864"/>
    <w:pPr>
      <w:ind w:left="709" w:hanging="425"/>
      <w:jc w:val="both"/>
    </w:pPr>
    <w:rPr>
      <w:sz w:val="24"/>
    </w:rPr>
  </w:style>
  <w:style w:type="paragraph" w:styleId="BodyTextIndent3">
    <w:name w:val="Body Text Indent 3"/>
    <w:basedOn w:val="Normal"/>
    <w:semiHidden/>
    <w:rsid w:val="008A4864"/>
    <w:pPr>
      <w:ind w:left="426"/>
      <w:jc w:val="both"/>
    </w:pPr>
    <w:rPr>
      <w:sz w:val="24"/>
    </w:rPr>
  </w:style>
  <w:style w:type="paragraph" w:styleId="Caption">
    <w:name w:val="caption"/>
    <w:basedOn w:val="Normal"/>
    <w:next w:val="Normal"/>
    <w:qFormat/>
    <w:rsid w:val="008A4864"/>
    <w:pPr>
      <w:jc w:val="both"/>
    </w:pPr>
    <w:rPr>
      <w:sz w:val="24"/>
    </w:rPr>
  </w:style>
  <w:style w:type="paragraph" w:styleId="ListParagraph">
    <w:name w:val="List Paragraph"/>
    <w:basedOn w:val="Normal"/>
    <w:qFormat/>
    <w:rsid w:val="00E30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872C-F8FB-4147-8D95-2A5D8AEA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o činnosti Združenia</vt:lpstr>
      <vt:lpstr>Správa o činnosti Združenia</vt:lpstr>
    </vt:vector>
  </TitlesOfParts>
  <Company>SLM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Združenia</dc:title>
  <dc:creator>SLM</dc:creator>
  <cp:lastModifiedBy>Miroslav Beničák</cp:lastModifiedBy>
  <cp:revision>6</cp:revision>
  <cp:lastPrinted>2017-09-28T10:56:00Z</cp:lastPrinted>
  <dcterms:created xsi:type="dcterms:W3CDTF">2017-09-22T09:32:00Z</dcterms:created>
  <dcterms:modified xsi:type="dcterms:W3CDTF">2017-11-09T11:28:00Z</dcterms:modified>
</cp:coreProperties>
</file>